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80C6B" w14:textId="22C8E630" w:rsidR="007E50F0" w:rsidRDefault="0060561C" w:rsidP="007E50F0">
      <w:r>
        <w:rPr>
          <w:b/>
        </w:rPr>
        <w:t>Notes from</w:t>
      </w:r>
      <w:r w:rsidRPr="0060561C">
        <w:rPr>
          <w:b/>
        </w:rPr>
        <w:t xml:space="preserve"> Academic Track: Play to Win: Mastering Politics and Transforming the Academy </w:t>
      </w:r>
      <w:r w:rsidR="007E50F0">
        <w:rPr>
          <w:b/>
        </w:rPr>
        <w:t>(</w:t>
      </w:r>
      <w:r>
        <w:t>10:00-11:50 a.m.</w:t>
      </w:r>
      <w:r w:rsidR="007E50F0">
        <w:t>)</w:t>
      </w:r>
      <w:bookmarkStart w:id="0" w:name="_GoBack"/>
      <w:bookmarkEnd w:id="0"/>
    </w:p>
    <w:p w14:paraId="7E229C9B" w14:textId="275437EE" w:rsidR="007E50F0" w:rsidRPr="007E50F0" w:rsidRDefault="007E50F0" w:rsidP="007E50F0">
      <w:pPr>
        <w:rPr>
          <w:b/>
        </w:rPr>
      </w:pPr>
      <w:r>
        <w:t>Showcase Oregon 2016</w:t>
      </w:r>
      <w:r w:rsidR="00E01471">
        <w:t xml:space="preserve"> – March 7</w:t>
      </w:r>
      <w:r w:rsidR="00E01471" w:rsidRPr="00E01471">
        <w:rPr>
          <w:vertAlign w:val="superscript"/>
        </w:rPr>
        <w:t>th</w:t>
      </w:r>
      <w:r w:rsidR="00E01471">
        <w:t>, 2016</w:t>
      </w:r>
    </w:p>
    <w:p w14:paraId="50F72A2C" w14:textId="5E762AEF" w:rsidR="007E50F0" w:rsidRDefault="007E50F0" w:rsidP="007E50F0">
      <w:r w:rsidRPr="007E50F0">
        <w:rPr>
          <w:b/>
        </w:rPr>
        <w:t>Chair:</w:t>
      </w:r>
      <w:r>
        <w:t xml:space="preserve"> </w:t>
      </w:r>
      <w:r w:rsidR="0060561C" w:rsidRPr="0060561C">
        <w:t xml:space="preserve">Doug </w:t>
      </w:r>
      <w:proofErr w:type="spellStart"/>
      <w:r w:rsidR="0060561C" w:rsidRPr="0060561C">
        <w:t>Blandy</w:t>
      </w:r>
      <w:proofErr w:type="spellEnd"/>
      <w:r w:rsidR="0060561C" w:rsidRPr="0060561C">
        <w:t>, Senior Vice Provost, Office of Academic Affairs</w:t>
      </w:r>
    </w:p>
    <w:p w14:paraId="35D9D39D" w14:textId="2C1588FC" w:rsidR="00112B40" w:rsidRDefault="00112B40" w:rsidP="00112B40">
      <w:r w:rsidRPr="00112B40">
        <w:rPr>
          <w:b/>
        </w:rPr>
        <w:t>Presenters:</w:t>
      </w:r>
      <w:r w:rsidRPr="00112B40">
        <w:t xml:space="preserve"> </w:t>
      </w:r>
    </w:p>
    <w:p w14:paraId="3547E518" w14:textId="77777777" w:rsidR="0060561C" w:rsidRDefault="0060561C" w:rsidP="0060561C">
      <w:pPr>
        <w:pStyle w:val="ListParagraph"/>
        <w:numPr>
          <w:ilvl w:val="0"/>
          <w:numId w:val="27"/>
        </w:numPr>
      </w:pPr>
      <w:r>
        <w:t xml:space="preserve">Dr. Belle </w:t>
      </w:r>
      <w:proofErr w:type="spellStart"/>
      <w:r>
        <w:t>Wheelan</w:t>
      </w:r>
      <w:proofErr w:type="spellEnd"/>
      <w:r>
        <w:t>: President, Southern Association of Colleges and Schools Commission on Colleges, USA</w:t>
      </w:r>
    </w:p>
    <w:p w14:paraId="222C916D" w14:textId="77777777" w:rsidR="0060561C" w:rsidRDefault="0060561C" w:rsidP="0060561C">
      <w:pPr>
        <w:pStyle w:val="ListParagraph"/>
        <w:numPr>
          <w:ilvl w:val="0"/>
          <w:numId w:val="27"/>
        </w:numPr>
      </w:pPr>
      <w:r>
        <w:t>Liana Zhou: Archivist, Director of Library Archives, Kinsey Institute, Indiana University-Bloomington, USA.</w:t>
      </w:r>
    </w:p>
    <w:p w14:paraId="22D3D5EC" w14:textId="77777777" w:rsidR="0060561C" w:rsidRDefault="0060561C" w:rsidP="0060561C">
      <w:pPr>
        <w:pStyle w:val="ListParagraph"/>
        <w:numPr>
          <w:ilvl w:val="0"/>
          <w:numId w:val="27"/>
        </w:numPr>
      </w:pPr>
      <w:r>
        <w:t xml:space="preserve">Portia </w:t>
      </w:r>
      <w:proofErr w:type="spellStart"/>
      <w:r>
        <w:t>Maultsby</w:t>
      </w:r>
      <w:proofErr w:type="spellEnd"/>
      <w:r>
        <w:t xml:space="preserve">: Laura </w:t>
      </w:r>
      <w:proofErr w:type="spellStart"/>
      <w:r>
        <w:t>Bolten</w:t>
      </w:r>
      <w:proofErr w:type="spellEnd"/>
      <w:r>
        <w:t xml:space="preserve"> Professor Emerita, Indiana University-Bloomington Campus, USA.</w:t>
      </w:r>
    </w:p>
    <w:p w14:paraId="51350815" w14:textId="155B1027" w:rsidR="0060561C" w:rsidRPr="00112B40" w:rsidRDefault="0060561C" w:rsidP="00112B40">
      <w:pPr>
        <w:pStyle w:val="ListParagraph"/>
        <w:numPr>
          <w:ilvl w:val="0"/>
          <w:numId w:val="27"/>
        </w:numPr>
      </w:pPr>
      <w:proofErr w:type="spellStart"/>
      <w:r>
        <w:t>Akosua</w:t>
      </w:r>
      <w:proofErr w:type="spellEnd"/>
      <w:r>
        <w:t xml:space="preserve"> </w:t>
      </w:r>
      <w:proofErr w:type="spellStart"/>
      <w:r>
        <w:t>Adomako</w:t>
      </w:r>
      <w:proofErr w:type="spellEnd"/>
      <w:r>
        <w:t xml:space="preserve"> </w:t>
      </w:r>
      <w:proofErr w:type="spellStart"/>
      <w:r>
        <w:t>Ampofo</w:t>
      </w:r>
      <w:proofErr w:type="spellEnd"/>
      <w:r>
        <w:t xml:space="preserve">: Professor, University of Ghana, </w:t>
      </w:r>
      <w:proofErr w:type="spellStart"/>
      <w:r>
        <w:t>Legon</w:t>
      </w:r>
      <w:proofErr w:type="spellEnd"/>
      <w:r>
        <w:t>, Ghana (currently Fulbright Scholar at Concordia University, Irvine, CA., USA).</w:t>
      </w:r>
    </w:p>
    <w:p w14:paraId="7EE5FEF7" w14:textId="77777777" w:rsidR="0060561C" w:rsidRPr="0060561C" w:rsidRDefault="0060561C" w:rsidP="0060561C">
      <w:pPr>
        <w:rPr>
          <w:b/>
        </w:rPr>
      </w:pPr>
      <w:r w:rsidRPr="0060561C">
        <w:rPr>
          <w:b/>
        </w:rPr>
        <w:t xml:space="preserve">The speakers had the following </w:t>
      </w:r>
      <w:proofErr w:type="gramStart"/>
      <w:r w:rsidRPr="0060561C">
        <w:rPr>
          <w:b/>
        </w:rPr>
        <w:t>advise</w:t>
      </w:r>
      <w:proofErr w:type="gramEnd"/>
      <w:r w:rsidRPr="0060561C">
        <w:rPr>
          <w:b/>
        </w:rPr>
        <w:t xml:space="preserve"> for attendees: </w:t>
      </w:r>
    </w:p>
    <w:p w14:paraId="58733600" w14:textId="77777777" w:rsidR="0060561C" w:rsidRPr="0060561C" w:rsidRDefault="0060561C" w:rsidP="0060561C">
      <w:pPr>
        <w:pStyle w:val="NoSpacing"/>
      </w:pPr>
      <w:r w:rsidRPr="0060561C">
        <w:t>To manage through change:</w:t>
      </w:r>
    </w:p>
    <w:p w14:paraId="56EB89F8" w14:textId="5676D6B2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Understand the process of getting things changed especially if you are new or in a new position of authority.</w:t>
      </w:r>
    </w:p>
    <w:p w14:paraId="2518E57B" w14:textId="06CCFDFE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Don’t try to change anything right after you get through the door.</w:t>
      </w:r>
    </w:p>
    <w:p w14:paraId="47287939" w14:textId="36623BE8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Wait to learn the culture of the institution.</w:t>
      </w:r>
    </w:p>
    <w:p w14:paraId="76BF5BDE" w14:textId="71A1028D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Find out the unofficial leaders- the influencers- make friends with them.</w:t>
      </w:r>
    </w:p>
    <w:p w14:paraId="26343D86" w14:textId="48EBE22B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Work with the formal leaders to create the change-making process.</w:t>
      </w:r>
    </w:p>
    <w:p w14:paraId="3D290A7B" w14:textId="1C506AB5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Take the plan to the entire institution and explain:</w:t>
      </w:r>
    </w:p>
    <w:p w14:paraId="6A83F17D" w14:textId="541A687C" w:rsidR="0060561C" w:rsidRPr="0060561C" w:rsidRDefault="0060561C" w:rsidP="0060561C">
      <w:pPr>
        <w:pStyle w:val="NoSpacing"/>
        <w:numPr>
          <w:ilvl w:val="1"/>
          <w:numId w:val="28"/>
        </w:numPr>
      </w:pPr>
      <w:r w:rsidRPr="0060561C">
        <w:t>The rationale for the change</w:t>
      </w:r>
    </w:p>
    <w:p w14:paraId="62D43C53" w14:textId="142748DF" w:rsidR="0060561C" w:rsidRPr="0060561C" w:rsidRDefault="0060561C" w:rsidP="0060561C">
      <w:pPr>
        <w:pStyle w:val="NoSpacing"/>
        <w:numPr>
          <w:ilvl w:val="1"/>
          <w:numId w:val="28"/>
        </w:numPr>
      </w:pPr>
      <w:r w:rsidRPr="0060561C">
        <w:t>Why the plan is the best at the time</w:t>
      </w:r>
    </w:p>
    <w:p w14:paraId="031B15EC" w14:textId="42235519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Revisit the plan after feedback is offered.</w:t>
      </w:r>
    </w:p>
    <w:p w14:paraId="4124A313" w14:textId="608481DD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Implement the plan. Be sure to include the nay-</w:t>
      </w:r>
      <w:proofErr w:type="spellStart"/>
      <w:r w:rsidRPr="0060561C">
        <w:t>sayers</w:t>
      </w:r>
      <w:proofErr w:type="spellEnd"/>
      <w:r w:rsidRPr="0060561C">
        <w:t xml:space="preserve"> to be part of the plan. </w:t>
      </w:r>
    </w:p>
    <w:p w14:paraId="18AD8ABD" w14:textId="77777777" w:rsidR="0060561C" w:rsidRDefault="0060561C" w:rsidP="0060561C">
      <w:pPr>
        <w:pStyle w:val="NoSpacing"/>
      </w:pPr>
    </w:p>
    <w:p w14:paraId="3590ED6B" w14:textId="77777777" w:rsidR="0060561C" w:rsidRPr="0060561C" w:rsidRDefault="0060561C" w:rsidP="0060561C">
      <w:pPr>
        <w:pStyle w:val="NoSpacing"/>
      </w:pPr>
      <w:r w:rsidRPr="0060561C">
        <w:t>Building partnerships by:</w:t>
      </w:r>
    </w:p>
    <w:p w14:paraId="13F0E05D" w14:textId="0AE89CAC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Build relationships around the institution.</w:t>
      </w:r>
    </w:p>
    <w:p w14:paraId="1ADC15FF" w14:textId="18CF1807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Use humor- it defuses anxiety.</w:t>
      </w:r>
    </w:p>
    <w:p w14:paraId="084492AF" w14:textId="5BD97818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 xml:space="preserve">Reward and acknowledge the contributions of others- no individual grows up isolated but we are all part of society. </w:t>
      </w:r>
    </w:p>
    <w:p w14:paraId="49BBFC25" w14:textId="40E1095C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Bring to light the contributions of others; especially your fellow women.</w:t>
      </w:r>
    </w:p>
    <w:p w14:paraId="4BC4F69A" w14:textId="1430E3B1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Work with donors to find money for special projects, fellowships for students, communication to tell the stories about your work and forms of current day social media.</w:t>
      </w:r>
    </w:p>
    <w:p w14:paraId="5E353FA5" w14:textId="329BCBE7" w:rsidR="0060561C" w:rsidRDefault="0060561C" w:rsidP="0060561C">
      <w:pPr>
        <w:pStyle w:val="NoSpacing"/>
        <w:numPr>
          <w:ilvl w:val="0"/>
          <w:numId w:val="28"/>
        </w:numPr>
      </w:pPr>
      <w:r w:rsidRPr="0060561C">
        <w:t xml:space="preserve">Be strong, network, empower women to change the world. </w:t>
      </w:r>
    </w:p>
    <w:p w14:paraId="1DEA2527" w14:textId="77777777" w:rsidR="0060561C" w:rsidRPr="0060561C" w:rsidRDefault="0060561C" w:rsidP="0060561C">
      <w:pPr>
        <w:pStyle w:val="NoSpacing"/>
        <w:ind w:left="720"/>
      </w:pPr>
    </w:p>
    <w:p w14:paraId="3BD784A5" w14:textId="77777777" w:rsidR="0060561C" w:rsidRPr="0060561C" w:rsidRDefault="0060561C" w:rsidP="0060561C">
      <w:pPr>
        <w:pStyle w:val="NoSpacing"/>
      </w:pPr>
      <w:r w:rsidRPr="0060561C">
        <w:t>Courting Success:</w:t>
      </w:r>
    </w:p>
    <w:p w14:paraId="56087067" w14:textId="1363B398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It’s okay to be different; the academy will catch up with you</w:t>
      </w:r>
    </w:p>
    <w:p w14:paraId="1CCCFDAE" w14:textId="72ED9CE4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Take risks</w:t>
      </w:r>
    </w:p>
    <w:p w14:paraId="7F2CC304" w14:textId="20A8CC65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Have mentors</w:t>
      </w:r>
    </w:p>
    <w:p w14:paraId="7342633E" w14:textId="06B5F205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Do not relinquish your heritage</w:t>
      </w:r>
    </w:p>
    <w:p w14:paraId="54E625DA" w14:textId="0D126D8E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Find community</w:t>
      </w:r>
    </w:p>
    <w:p w14:paraId="1C46FE6E" w14:textId="17019BDB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lastRenderedPageBreak/>
        <w:t xml:space="preserve">Be willing to learn; bringing new ideas can help </w:t>
      </w:r>
    </w:p>
    <w:p w14:paraId="6A9B7A74" w14:textId="33C4EE09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Be innovative; exploring non-traditional ideas</w:t>
      </w:r>
    </w:p>
    <w:p w14:paraId="25123501" w14:textId="77777777" w:rsidR="0060561C" w:rsidRDefault="0060561C" w:rsidP="0060561C">
      <w:pPr>
        <w:pStyle w:val="NoSpacing"/>
        <w:numPr>
          <w:ilvl w:val="0"/>
          <w:numId w:val="28"/>
        </w:numPr>
      </w:pPr>
      <w:r w:rsidRPr="0060561C">
        <w:t>Follow your vision and passion</w:t>
      </w:r>
    </w:p>
    <w:p w14:paraId="69B5B2B1" w14:textId="46881E23" w:rsidR="0060561C" w:rsidRPr="0060561C" w:rsidRDefault="0060561C" w:rsidP="0060561C">
      <w:pPr>
        <w:pStyle w:val="NoSpacing"/>
        <w:ind w:left="720"/>
      </w:pPr>
      <w:r w:rsidRPr="0060561C">
        <w:t xml:space="preserve"> </w:t>
      </w:r>
    </w:p>
    <w:p w14:paraId="7A95287C" w14:textId="77777777" w:rsidR="0060561C" w:rsidRPr="0060561C" w:rsidRDefault="0060561C" w:rsidP="0060561C">
      <w:pPr>
        <w:pStyle w:val="NoSpacing"/>
      </w:pPr>
      <w:r w:rsidRPr="0060561C">
        <w:t>Being strategic</w:t>
      </w:r>
    </w:p>
    <w:p w14:paraId="473F045F" w14:textId="520E9BD2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Contest the male spaces</w:t>
      </w:r>
    </w:p>
    <w:p w14:paraId="57979CEF" w14:textId="157CAE3E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It’s okay to ask for help from the guys</w:t>
      </w:r>
    </w:p>
    <w:p w14:paraId="6E6C504B" w14:textId="6B354A07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Push boundaries</w:t>
      </w:r>
    </w:p>
    <w:p w14:paraId="4C51346C" w14:textId="7665CFA6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Some cultures put male ahead but you have to create your own circle; a sisterhood of support</w:t>
      </w:r>
    </w:p>
    <w:p w14:paraId="6254F1B8" w14:textId="3ADBFCBB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Find support behind the scenes when running for positions in the academy dominated by male</w:t>
      </w:r>
    </w:p>
    <w:p w14:paraId="6FC9FB8E" w14:textId="247B5B4A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Fight exclusion: teach advocacy and participate in establishing policy</w:t>
      </w:r>
    </w:p>
    <w:p w14:paraId="32C45D04" w14:textId="2B69F90E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 xml:space="preserve">Find supporters inside and outside the academy for mentors and role models </w:t>
      </w:r>
    </w:p>
    <w:p w14:paraId="3231219E" w14:textId="1B845964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 xml:space="preserve">Be true to yourself, standing firm </w:t>
      </w:r>
    </w:p>
    <w:p w14:paraId="21E388F6" w14:textId="3F6619DC" w:rsidR="0060561C" w:rsidRDefault="0060561C" w:rsidP="0060561C">
      <w:pPr>
        <w:pStyle w:val="NoSpacing"/>
        <w:numPr>
          <w:ilvl w:val="0"/>
          <w:numId w:val="28"/>
        </w:numPr>
      </w:pPr>
      <w:r w:rsidRPr="0060561C">
        <w:t>Everybody needs some help at some time, so seek it.</w:t>
      </w:r>
    </w:p>
    <w:p w14:paraId="4AFAE02B" w14:textId="77777777" w:rsidR="0060561C" w:rsidRPr="0060561C" w:rsidRDefault="0060561C" w:rsidP="0060561C">
      <w:pPr>
        <w:pStyle w:val="NoSpacing"/>
        <w:ind w:left="720"/>
      </w:pPr>
    </w:p>
    <w:p w14:paraId="310A01B0" w14:textId="77777777" w:rsidR="0060561C" w:rsidRPr="0060561C" w:rsidRDefault="0060561C" w:rsidP="0060561C">
      <w:pPr>
        <w:pStyle w:val="NoSpacing"/>
      </w:pPr>
      <w:r w:rsidRPr="0060561C">
        <w:t>Key reminders</w:t>
      </w:r>
    </w:p>
    <w:p w14:paraId="67EF78E1" w14:textId="017DCBC5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Ask questions</w:t>
      </w:r>
    </w:p>
    <w:p w14:paraId="68FD3590" w14:textId="51FEF3B2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Build relationships</w:t>
      </w:r>
    </w:p>
    <w:p w14:paraId="54FCCFBF" w14:textId="3CD7D72C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>Make decisions based on facts and not merely on people’s race</w:t>
      </w:r>
    </w:p>
    <w:p w14:paraId="01BAA496" w14:textId="3F667A51" w:rsidR="0060561C" w:rsidRPr="0060561C" w:rsidRDefault="0060561C" w:rsidP="0060561C">
      <w:pPr>
        <w:pStyle w:val="NoSpacing"/>
        <w:numPr>
          <w:ilvl w:val="0"/>
          <w:numId w:val="28"/>
        </w:numPr>
      </w:pPr>
      <w:r w:rsidRPr="0060561C">
        <w:t xml:space="preserve">Work to change institutional culture if you want sustainable change </w:t>
      </w:r>
    </w:p>
    <w:p w14:paraId="1571BB91" w14:textId="77777777" w:rsidR="00E45BC9" w:rsidRPr="00E45BC9" w:rsidRDefault="00E45BC9" w:rsidP="0060561C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E45BC9" w:rsidRPr="00E45BC9" w:rsidSect="00112B40">
      <w:headerReference w:type="default" r:id="rId8"/>
      <w:footerReference w:type="even" r:id="rId9"/>
      <w:footerReference w:type="default" r:id="rId10"/>
      <w:pgSz w:w="12240" w:h="15840"/>
      <w:pgMar w:top="1656" w:right="1440" w:bottom="13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9CE5" w14:textId="77777777" w:rsidR="00E16D27" w:rsidRDefault="00E16D27" w:rsidP="00577458">
      <w:pPr>
        <w:spacing w:after="0" w:line="240" w:lineRule="auto"/>
      </w:pPr>
      <w:r>
        <w:separator/>
      </w:r>
    </w:p>
  </w:endnote>
  <w:endnote w:type="continuationSeparator" w:id="0">
    <w:p w14:paraId="2F750EF8" w14:textId="77777777" w:rsidR="00E16D27" w:rsidRDefault="00E16D27" w:rsidP="0057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KievitPro-Regular">
    <w:panose1 w:val="020B0504030101020102"/>
    <w:charset w:val="00"/>
    <w:family w:val="auto"/>
    <w:pitch w:val="variable"/>
    <w:sig w:usb0="A00002FF" w:usb1="4000205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81CD" w14:textId="77777777" w:rsidR="0035166A" w:rsidRDefault="0035166A" w:rsidP="00EE52B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975EA" w14:textId="77777777" w:rsidR="0035166A" w:rsidRDefault="0035166A" w:rsidP="0035166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80EE" w14:textId="49548362" w:rsidR="00577458" w:rsidRDefault="006F47C6" w:rsidP="0035166A">
    <w:pPr>
      <w:pStyle w:val="Footer"/>
      <w:ind w:firstLine="360"/>
    </w:pPr>
    <w:r>
      <w:rPr>
        <w:rFonts w:ascii="KievitPro-Regular" w:hAnsi="KievitPro-Regular"/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2E1385" wp14:editId="19B9C818">
              <wp:simplePos x="0" y="0"/>
              <wp:positionH relativeFrom="column">
                <wp:posOffset>535021</wp:posOffset>
              </wp:positionH>
              <wp:positionV relativeFrom="paragraph">
                <wp:posOffset>-82104</wp:posOffset>
              </wp:positionV>
              <wp:extent cx="4648200" cy="350196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3501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EF7AB2" w14:textId="1E8FBD08" w:rsidR="0043032C" w:rsidRPr="006F47C6" w:rsidRDefault="0043032C" w:rsidP="0043032C">
                          <w:pPr>
                            <w:pStyle w:val="NoSpacing"/>
                            <w:jc w:val="right"/>
                            <w:rPr>
                              <w:rFonts w:ascii="Georgia" w:hAnsi="Georgia"/>
                              <w:sz w:val="16"/>
                            </w:rPr>
                          </w:pPr>
                          <w:r w:rsidRPr="006F47C6">
                            <w:rPr>
                              <w:rFonts w:ascii="Georgia" w:hAnsi="Georgia"/>
                              <w:sz w:val="16"/>
                            </w:rPr>
                            <w:t>1 Johnson Hall, 6216 East 13th Avenue, Eugene, OR 97403-6216</w:t>
                          </w:r>
                        </w:p>
                        <w:p w14:paraId="336F0082" w14:textId="2F0C586B" w:rsidR="0043032C" w:rsidRPr="006F47C6" w:rsidRDefault="0043032C" w:rsidP="0043032C">
                          <w:pPr>
                            <w:pStyle w:val="NoSpacing"/>
                            <w:jc w:val="right"/>
                            <w:rPr>
                              <w:rFonts w:ascii="Georgia" w:hAnsi="Georgia"/>
                              <w:sz w:val="16"/>
                            </w:rPr>
                          </w:pPr>
                          <w:r w:rsidRPr="006F47C6">
                            <w:rPr>
                              <w:rFonts w:ascii="Georgia" w:hAnsi="Georgia"/>
                              <w:b/>
                              <w:sz w:val="16"/>
                            </w:rPr>
                            <w:t>P</w:t>
                          </w:r>
                          <w:r w:rsidRPr="006F47C6">
                            <w:rPr>
                              <w:rFonts w:ascii="Georgia" w:hAnsi="Georgia"/>
                              <w:sz w:val="16"/>
                            </w:rPr>
                            <w:t xml:space="preserve">: 541 346 3175 | </w:t>
                          </w:r>
                          <w:r w:rsidRPr="006F47C6">
                            <w:rPr>
                              <w:rFonts w:ascii="Georgia" w:hAnsi="Georgia"/>
                              <w:b/>
                              <w:sz w:val="16"/>
                            </w:rPr>
                            <w:t>E</w:t>
                          </w:r>
                          <w:r w:rsidRPr="006F47C6">
                            <w:rPr>
                              <w:rFonts w:ascii="Georgia" w:hAnsi="Georgia"/>
                              <w:sz w:val="16"/>
                            </w:rPr>
                            <w:t>: vpinclusion@uoregon.edu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138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42.15pt;margin-top:-6.4pt;width:366pt;height:2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MZXQCAABZBQAADgAAAGRycy9lMm9Eb2MueG1srFRRTxsxDH6ftP8Q5X1c2xUGJ66oAzFNQoAG&#10;E89pLqGnJXGWuL3rfj1O7lq6bi9Me7lz7M+O/dnO+UVnDVurEBtwFR8fjThTTkLduOeKf3+8/nDK&#10;WUThamHAqYpvVOQXs/fvzltfqgkswdQqMAriYtn6ii8RfVkUUS6VFfEIvHJk1BCsQDqG56IOoqXo&#10;1hST0eikaCHUPoBUMZL2qjfyWY6vtZJ4p3VUyEzFKTfM35C/i/QtZueifA7CLxs5pCH+IQsrGkeX&#10;7kJdCRRsFZo/QtlGBoig8UiCLUDrRqpcA1UzHh1U87AUXuVaiJzodzTF/xdW3q7vA2tq6h1nTlhq&#10;0aPqkH2Gjo0TO62PJYEePMGwI3VCDvpIylR0p4NNfyqHkZ143uy4TcEkKacn01NqGGeSbB+PR+Oz&#10;kxSmePX2IeIXBZYloeKBepcpFeubiD10C0mXObhujCG9KI37TUExe43KAzB4p0L6hLOEG6N6329K&#10;EwE576TIo6cuTWBrQUMjpFQOc8k5LqETStPdb3Ec8Mm1z+otzjuPfDM43DnbxkHILB2kXf/Ypqx7&#10;PFG9V3cSsVt0QyMXUG+ovwH6/YheXjfUhBsR8V4EWgjqGy053tFHG2grDoPE2RLCr7/pE57mlKyc&#10;tbRgFY8/VyIozsxXRxN8Np5O00bmw/T404QOYd+y2Le4lb0EagdNKWWXxYRHsxV1APtEb8E83Uom&#10;4STdXXHcipfYrz29JVLN5xlEO+gF3rgHL1PoRG8ascfuSQQ/zCHSBN/CdhVFeTCOPTZ5OpivEHST&#10;ZzUR3LM6EE/7m6d9eGvSA7F/zqjXF3H2AgAA//8DAFBLAwQUAAYACAAAACEA3TsdFt4AAAAJAQAA&#10;DwAAAGRycy9kb3ducmV2LnhtbEyPTU/DMAyG70j8h8hI3LakXZm6UndCIK4gxoe0W9ZkbUXjVE22&#10;ln+PObGj7Uevn7fczq4XZzuGzhNCslQgLNXedNQgfLw/L3IQIWoyuvdkEX5sgG11fVXqwviJ3ux5&#10;FxvBIRQKjdDGOBRShrq1ToelHyzx7ehHpyOPYyPNqCcOd71MlVpLpzviD60e7GNr6+/dySF8vhz3&#10;X5l6bZ7c3TD5WUlyG4l4ezM/3IOIdo7/MPzpszpU7HTwJzJB9Ah5tmISYZGkXIGBPFnz5oCQpSuQ&#10;VSkvG1S/AAAA//8DAFBLAQItABQABgAIAAAAIQDkmcPA+wAAAOEBAAATAAAAAAAAAAAAAAAAAAAA&#10;AABbQ29udGVudF9UeXBlc10ueG1sUEsBAi0AFAAGAAgAAAAhACOyauHXAAAAlAEAAAsAAAAAAAAA&#10;AAAAAAAALAEAAF9yZWxzLy5yZWxzUEsBAi0AFAAGAAgAAAAhAKs4DGV0AgAAWQUAAA4AAAAAAAAA&#10;AAAAAAAALAIAAGRycy9lMm9Eb2MueG1sUEsBAi0AFAAGAAgAAAAhAN07HRbeAAAACQEAAA8AAAAA&#10;AAAAAAAAAAAAzAQAAGRycy9kb3ducmV2LnhtbFBLBQYAAAAABAAEAPMAAADXBQAAAAA=&#10;" filled="f" stroked="f">
              <v:textbox>
                <w:txbxContent>
                  <w:p w14:paraId="5DEF7AB2" w14:textId="1E8FBD08" w:rsidR="0043032C" w:rsidRPr="006F47C6" w:rsidRDefault="0043032C" w:rsidP="0043032C">
                    <w:pPr>
                      <w:pStyle w:val="NoSpacing"/>
                      <w:jc w:val="right"/>
                      <w:rPr>
                        <w:rFonts w:ascii="Georgia" w:hAnsi="Georgia"/>
                        <w:sz w:val="16"/>
                      </w:rPr>
                    </w:pPr>
                    <w:r w:rsidRPr="006F47C6">
                      <w:rPr>
                        <w:rFonts w:ascii="Georgia" w:hAnsi="Georgia"/>
                        <w:sz w:val="16"/>
                      </w:rPr>
                      <w:t>1 Johnson Hall, 6216 East 13th Avenue, Eugene, OR 97403-6216</w:t>
                    </w:r>
                  </w:p>
                  <w:p w14:paraId="336F0082" w14:textId="2F0C586B" w:rsidR="0043032C" w:rsidRPr="006F47C6" w:rsidRDefault="0043032C" w:rsidP="0043032C">
                    <w:pPr>
                      <w:pStyle w:val="NoSpacing"/>
                      <w:jc w:val="right"/>
                      <w:rPr>
                        <w:rFonts w:ascii="Georgia" w:hAnsi="Georgia"/>
                        <w:sz w:val="16"/>
                      </w:rPr>
                    </w:pPr>
                    <w:r w:rsidRPr="006F47C6">
                      <w:rPr>
                        <w:rFonts w:ascii="Georgia" w:hAnsi="Georgia"/>
                        <w:b/>
                        <w:sz w:val="16"/>
                      </w:rPr>
                      <w:t>P</w:t>
                    </w:r>
                    <w:r w:rsidRPr="006F47C6">
                      <w:rPr>
                        <w:rFonts w:ascii="Georgia" w:hAnsi="Georgia"/>
                        <w:sz w:val="16"/>
                      </w:rPr>
                      <w:t xml:space="preserve">: 541 346 3175 | </w:t>
                    </w:r>
                    <w:r w:rsidRPr="006F47C6">
                      <w:rPr>
                        <w:rFonts w:ascii="Georgia" w:hAnsi="Georgia"/>
                        <w:b/>
                        <w:sz w:val="16"/>
                      </w:rPr>
                      <w:t>E</w:t>
                    </w:r>
                    <w:r w:rsidRPr="006F47C6">
                      <w:rPr>
                        <w:rFonts w:ascii="Georgia" w:hAnsi="Georgia"/>
                        <w:sz w:val="16"/>
                      </w:rPr>
                      <w:t>: vpinclusion@uoregon.edu</w:t>
                    </w:r>
                  </w:p>
                </w:txbxContent>
              </v:textbox>
            </v:shape>
          </w:pict>
        </mc:Fallback>
      </mc:AlternateContent>
    </w:r>
    <w:r>
      <w:rPr>
        <w:rFonts w:ascii="KievitPro-Regular" w:hAnsi="KievitPro-Regular"/>
        <w:noProof/>
        <w:sz w:val="32"/>
      </w:rPr>
      <w:drawing>
        <wp:anchor distT="0" distB="0" distL="114300" distR="114300" simplePos="0" relativeHeight="251661312" behindDoc="1" locked="0" layoutInCell="1" allowOverlap="1" wp14:anchorId="0D165B0C" wp14:editId="4C01C2D1">
          <wp:simplePos x="0" y="0"/>
          <wp:positionH relativeFrom="column">
            <wp:posOffset>5145932</wp:posOffset>
          </wp:positionH>
          <wp:positionV relativeFrom="paragraph">
            <wp:posOffset>-169653</wp:posOffset>
          </wp:positionV>
          <wp:extent cx="1704694" cy="4840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I-TXT-BAR-107-BLK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717" cy="49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41627" w14:textId="77777777" w:rsidR="00E16D27" w:rsidRDefault="00E16D27" w:rsidP="00577458">
      <w:pPr>
        <w:spacing w:after="0" w:line="240" w:lineRule="auto"/>
      </w:pPr>
      <w:r>
        <w:separator/>
      </w:r>
    </w:p>
  </w:footnote>
  <w:footnote w:type="continuationSeparator" w:id="0">
    <w:p w14:paraId="76E2220E" w14:textId="77777777" w:rsidR="00E16D27" w:rsidRDefault="00E16D27" w:rsidP="0057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CB768" w14:textId="567A0088" w:rsidR="00E8502A" w:rsidRDefault="00E8502A">
    <w:pPr>
      <w:pStyle w:val="Header"/>
    </w:pPr>
    <w:r w:rsidRPr="00577458">
      <w:rPr>
        <w:rFonts w:ascii="KievitPro-Regular" w:hAnsi="KievitPro-Regular"/>
        <w:noProof/>
        <w:sz w:val="32"/>
      </w:rPr>
      <w:drawing>
        <wp:anchor distT="0" distB="0" distL="114300" distR="114300" simplePos="0" relativeHeight="251664384" behindDoc="1" locked="0" layoutInCell="1" allowOverlap="1" wp14:anchorId="21733F25" wp14:editId="156E28BA">
          <wp:simplePos x="0" y="0"/>
          <wp:positionH relativeFrom="column">
            <wp:posOffset>-528320</wp:posOffset>
          </wp:positionH>
          <wp:positionV relativeFrom="paragraph">
            <wp:posOffset>-60960</wp:posOffset>
          </wp:positionV>
          <wp:extent cx="680519" cy="573932"/>
          <wp:effectExtent l="0" t="0" r="5715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-LogoBlock-107-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19" cy="573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E56"/>
    <w:multiLevelType w:val="hybridMultilevel"/>
    <w:tmpl w:val="6748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37A"/>
    <w:multiLevelType w:val="hybridMultilevel"/>
    <w:tmpl w:val="0BB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4305"/>
    <w:multiLevelType w:val="hybridMultilevel"/>
    <w:tmpl w:val="6AC8F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1286E"/>
    <w:multiLevelType w:val="hybridMultilevel"/>
    <w:tmpl w:val="923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6075"/>
    <w:multiLevelType w:val="hybridMultilevel"/>
    <w:tmpl w:val="6AAC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17FD"/>
    <w:multiLevelType w:val="hybridMultilevel"/>
    <w:tmpl w:val="FC4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95AE4"/>
    <w:multiLevelType w:val="hybridMultilevel"/>
    <w:tmpl w:val="460A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443C3"/>
    <w:multiLevelType w:val="hybridMultilevel"/>
    <w:tmpl w:val="C66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111EF"/>
    <w:multiLevelType w:val="hybridMultilevel"/>
    <w:tmpl w:val="027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45A24">
      <w:start w:val="3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D4F4D"/>
    <w:multiLevelType w:val="hybridMultilevel"/>
    <w:tmpl w:val="9BF8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55BA"/>
    <w:multiLevelType w:val="hybridMultilevel"/>
    <w:tmpl w:val="C41AA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953956"/>
    <w:multiLevelType w:val="hybridMultilevel"/>
    <w:tmpl w:val="8536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0A58"/>
    <w:multiLevelType w:val="hybridMultilevel"/>
    <w:tmpl w:val="784E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81952"/>
    <w:multiLevelType w:val="hybridMultilevel"/>
    <w:tmpl w:val="48DEE5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9F2741"/>
    <w:multiLevelType w:val="hybridMultilevel"/>
    <w:tmpl w:val="32C0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E0FE9"/>
    <w:multiLevelType w:val="hybridMultilevel"/>
    <w:tmpl w:val="2010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C59E8"/>
    <w:multiLevelType w:val="hybridMultilevel"/>
    <w:tmpl w:val="A4A4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F6C83"/>
    <w:multiLevelType w:val="hybridMultilevel"/>
    <w:tmpl w:val="B330AC40"/>
    <w:lvl w:ilvl="0" w:tplc="9DFC767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48756D8A"/>
    <w:multiLevelType w:val="hybridMultilevel"/>
    <w:tmpl w:val="113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97D6D"/>
    <w:multiLevelType w:val="hybridMultilevel"/>
    <w:tmpl w:val="4A46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6167C"/>
    <w:multiLevelType w:val="hybridMultilevel"/>
    <w:tmpl w:val="72E4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265A5"/>
    <w:multiLevelType w:val="hybridMultilevel"/>
    <w:tmpl w:val="4E8A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5EC1"/>
    <w:multiLevelType w:val="hybridMultilevel"/>
    <w:tmpl w:val="0F8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8689E"/>
    <w:multiLevelType w:val="hybridMultilevel"/>
    <w:tmpl w:val="7518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71D0B"/>
    <w:multiLevelType w:val="hybridMultilevel"/>
    <w:tmpl w:val="DB12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3520D"/>
    <w:multiLevelType w:val="hybridMultilevel"/>
    <w:tmpl w:val="EB04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517FE"/>
    <w:multiLevelType w:val="hybridMultilevel"/>
    <w:tmpl w:val="FA6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86004"/>
    <w:multiLevelType w:val="hybridMultilevel"/>
    <w:tmpl w:val="A03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37C94"/>
    <w:multiLevelType w:val="hybridMultilevel"/>
    <w:tmpl w:val="66FAF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4B4038"/>
    <w:multiLevelType w:val="hybridMultilevel"/>
    <w:tmpl w:val="F89E6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C3251"/>
    <w:multiLevelType w:val="hybridMultilevel"/>
    <w:tmpl w:val="42FAFBA2"/>
    <w:lvl w:ilvl="0" w:tplc="C5502F1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E541FF4"/>
    <w:multiLevelType w:val="hybridMultilevel"/>
    <w:tmpl w:val="2BA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0"/>
  </w:num>
  <w:num w:numId="5">
    <w:abstractNumId w:val="30"/>
  </w:num>
  <w:num w:numId="6">
    <w:abstractNumId w:val="2"/>
  </w:num>
  <w:num w:numId="7">
    <w:abstractNumId w:val="29"/>
  </w:num>
  <w:num w:numId="8">
    <w:abstractNumId w:val="28"/>
  </w:num>
  <w:num w:numId="9">
    <w:abstractNumId w:val="10"/>
  </w:num>
  <w:num w:numId="10">
    <w:abstractNumId w:val="13"/>
  </w:num>
  <w:num w:numId="11">
    <w:abstractNumId w:val="21"/>
  </w:num>
  <w:num w:numId="12">
    <w:abstractNumId w:val="6"/>
  </w:num>
  <w:num w:numId="13">
    <w:abstractNumId w:val="23"/>
  </w:num>
  <w:num w:numId="14">
    <w:abstractNumId w:val="15"/>
  </w:num>
  <w:num w:numId="15">
    <w:abstractNumId w:val="19"/>
  </w:num>
  <w:num w:numId="16">
    <w:abstractNumId w:val="20"/>
  </w:num>
  <w:num w:numId="17">
    <w:abstractNumId w:val="12"/>
  </w:num>
  <w:num w:numId="18">
    <w:abstractNumId w:val="11"/>
  </w:num>
  <w:num w:numId="19">
    <w:abstractNumId w:val="5"/>
  </w:num>
  <w:num w:numId="20">
    <w:abstractNumId w:val="9"/>
  </w:num>
  <w:num w:numId="21">
    <w:abstractNumId w:val="25"/>
  </w:num>
  <w:num w:numId="22">
    <w:abstractNumId w:val="7"/>
  </w:num>
  <w:num w:numId="23">
    <w:abstractNumId w:val="3"/>
  </w:num>
  <w:num w:numId="24">
    <w:abstractNumId w:val="4"/>
  </w:num>
  <w:num w:numId="25">
    <w:abstractNumId w:val="26"/>
  </w:num>
  <w:num w:numId="26">
    <w:abstractNumId w:val="22"/>
  </w:num>
  <w:num w:numId="27">
    <w:abstractNumId w:val="16"/>
  </w:num>
  <w:num w:numId="28">
    <w:abstractNumId w:val="8"/>
  </w:num>
  <w:num w:numId="29">
    <w:abstractNumId w:val="18"/>
  </w:num>
  <w:num w:numId="30">
    <w:abstractNumId w:val="14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1"/>
    <w:rsid w:val="000C4AA6"/>
    <w:rsid w:val="00112B40"/>
    <w:rsid w:val="00292A0E"/>
    <w:rsid w:val="002B528F"/>
    <w:rsid w:val="0035005B"/>
    <w:rsid w:val="0035166A"/>
    <w:rsid w:val="00353682"/>
    <w:rsid w:val="004128F8"/>
    <w:rsid w:val="0043032C"/>
    <w:rsid w:val="00431A4E"/>
    <w:rsid w:val="004818AA"/>
    <w:rsid w:val="004C40C6"/>
    <w:rsid w:val="004D2871"/>
    <w:rsid w:val="00534034"/>
    <w:rsid w:val="00577458"/>
    <w:rsid w:val="00583F2C"/>
    <w:rsid w:val="005D325F"/>
    <w:rsid w:val="0060561C"/>
    <w:rsid w:val="0067079B"/>
    <w:rsid w:val="006F0CCD"/>
    <w:rsid w:val="006F3AC8"/>
    <w:rsid w:val="006F47C6"/>
    <w:rsid w:val="006F70C6"/>
    <w:rsid w:val="00746725"/>
    <w:rsid w:val="0075737E"/>
    <w:rsid w:val="00782EA2"/>
    <w:rsid w:val="007E50F0"/>
    <w:rsid w:val="00853D30"/>
    <w:rsid w:val="009A1692"/>
    <w:rsid w:val="00A65BE7"/>
    <w:rsid w:val="00A95028"/>
    <w:rsid w:val="00AA0539"/>
    <w:rsid w:val="00B82EFA"/>
    <w:rsid w:val="00BB2375"/>
    <w:rsid w:val="00BF1254"/>
    <w:rsid w:val="00C671E9"/>
    <w:rsid w:val="00D01D3E"/>
    <w:rsid w:val="00DF4C46"/>
    <w:rsid w:val="00E01471"/>
    <w:rsid w:val="00E16D27"/>
    <w:rsid w:val="00E232EF"/>
    <w:rsid w:val="00E45BC9"/>
    <w:rsid w:val="00E51FBD"/>
    <w:rsid w:val="00E57417"/>
    <w:rsid w:val="00E8502A"/>
    <w:rsid w:val="00E93848"/>
    <w:rsid w:val="00EF726F"/>
    <w:rsid w:val="00F7233F"/>
    <w:rsid w:val="00F77B0C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64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A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58"/>
  </w:style>
  <w:style w:type="paragraph" w:styleId="Footer">
    <w:name w:val="footer"/>
    <w:basedOn w:val="Normal"/>
    <w:link w:val="FooterChar"/>
    <w:uiPriority w:val="99"/>
    <w:unhideWhenUsed/>
    <w:rsid w:val="0057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58"/>
  </w:style>
  <w:style w:type="paragraph" w:styleId="NoSpacing">
    <w:name w:val="No Spacing"/>
    <w:uiPriority w:val="1"/>
    <w:qFormat/>
    <w:rsid w:val="00577458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5166A"/>
  </w:style>
  <w:style w:type="paragraph" w:customStyle="1" w:styleId="Default">
    <w:name w:val="Default"/>
    <w:rsid w:val="00B82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C32B-E428-9D4F-9CA8-86CD472E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Pascoe</dc:creator>
  <cp:keywords/>
  <dc:description/>
  <cp:lastModifiedBy>Vanessa Teck</cp:lastModifiedBy>
  <cp:revision>2</cp:revision>
  <cp:lastPrinted>2015-11-24T19:12:00Z</cp:lastPrinted>
  <dcterms:created xsi:type="dcterms:W3CDTF">2016-03-21T20:51:00Z</dcterms:created>
  <dcterms:modified xsi:type="dcterms:W3CDTF">2016-03-21T20:51:00Z</dcterms:modified>
</cp:coreProperties>
</file>